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69" w:rsidRPr="00AC7F69" w:rsidRDefault="00AC7F69" w:rsidP="00AC7F69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AC7F69">
        <w:rPr>
          <w:b/>
          <w:bCs/>
          <w:iCs/>
          <w:sz w:val="28"/>
          <w:szCs w:val="28"/>
        </w:rPr>
        <w:t>Аннотация дисциплины</w:t>
      </w:r>
    </w:p>
    <w:p w:rsidR="00AC7F69" w:rsidRPr="00073222" w:rsidRDefault="00642CE9" w:rsidP="00CD3500">
      <w:pPr>
        <w:pStyle w:val="Default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</w:t>
      </w:r>
      <w:r w:rsidR="00682B46">
        <w:rPr>
          <w:b/>
          <w:bCs/>
          <w:iCs/>
          <w:sz w:val="28"/>
          <w:szCs w:val="28"/>
        </w:rPr>
        <w:t>Региональная экономика</w:t>
      </w:r>
      <w:r>
        <w:rPr>
          <w:b/>
          <w:bCs/>
          <w:iCs/>
          <w:sz w:val="28"/>
          <w:szCs w:val="28"/>
        </w:rPr>
        <w:t>»</w:t>
      </w:r>
    </w:p>
    <w:p w:rsidR="00AC7F69" w:rsidRPr="00073222" w:rsidRDefault="00AC7F69" w:rsidP="00CD3500">
      <w:pPr>
        <w:pStyle w:val="Default"/>
        <w:ind w:firstLine="709"/>
        <w:jc w:val="both"/>
        <w:rPr>
          <w:b/>
          <w:bCs/>
          <w:iCs/>
          <w:sz w:val="28"/>
          <w:szCs w:val="28"/>
        </w:rPr>
      </w:pPr>
    </w:p>
    <w:p w:rsidR="00E101EF" w:rsidRDefault="00AC7F69" w:rsidP="00C74825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7F69">
        <w:rPr>
          <w:b/>
          <w:bCs/>
          <w:sz w:val="28"/>
          <w:szCs w:val="28"/>
        </w:rPr>
        <w:t>Цел</w:t>
      </w:r>
      <w:r w:rsidR="00682B46">
        <w:rPr>
          <w:b/>
          <w:bCs/>
          <w:sz w:val="28"/>
          <w:szCs w:val="28"/>
        </w:rPr>
        <w:t>ь</w:t>
      </w:r>
      <w:r w:rsidR="005F2A2B">
        <w:rPr>
          <w:b/>
          <w:bCs/>
          <w:sz w:val="28"/>
          <w:szCs w:val="28"/>
        </w:rPr>
        <w:t xml:space="preserve"> </w:t>
      </w:r>
      <w:r w:rsidRPr="00AC7F69">
        <w:rPr>
          <w:b/>
          <w:bCs/>
          <w:sz w:val="28"/>
          <w:szCs w:val="28"/>
        </w:rPr>
        <w:t xml:space="preserve">дисциплины: </w:t>
      </w:r>
    </w:p>
    <w:p w:rsidR="00682B46" w:rsidRPr="00682B46" w:rsidRDefault="00682B46" w:rsidP="00C7482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82B46">
        <w:rPr>
          <w:sz w:val="28"/>
          <w:szCs w:val="28"/>
        </w:rPr>
        <w:t xml:space="preserve">сформировать целостное представление о закономерностях, особенностях и проблемах регионального развития и региональной политики в России; сформировать твердые теоретические знания и практические навыки, позволяющие анализировать социально-экономические процессы на конкретной территории. </w:t>
      </w:r>
    </w:p>
    <w:p w:rsidR="001220D4" w:rsidRPr="00E027B4" w:rsidRDefault="00D22F03" w:rsidP="00C7482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027B4">
        <w:rPr>
          <w:b/>
          <w:bCs/>
          <w:sz w:val="28"/>
          <w:szCs w:val="28"/>
        </w:rPr>
        <w:t>Место дисциплины в структуре ОП</w:t>
      </w:r>
      <w:r w:rsidR="00E027B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E027B4" w:rsidRPr="00E027B4">
        <w:rPr>
          <w:sz w:val="28"/>
          <w:szCs w:val="28"/>
        </w:rPr>
        <w:t xml:space="preserve">Дисциплина </w:t>
      </w:r>
      <w:r w:rsidR="00D56D86">
        <w:rPr>
          <w:sz w:val="28"/>
          <w:szCs w:val="28"/>
        </w:rPr>
        <w:t>входит в</w:t>
      </w:r>
      <w:r w:rsidR="00E027B4" w:rsidRPr="00E027B4">
        <w:rPr>
          <w:sz w:val="28"/>
          <w:szCs w:val="28"/>
        </w:rPr>
        <w:t xml:space="preserve"> </w:t>
      </w:r>
      <w:r w:rsidR="001C72AF" w:rsidRPr="001C72AF">
        <w:rPr>
          <w:sz w:val="28"/>
          <w:szCs w:val="28"/>
        </w:rPr>
        <w:t>блок</w:t>
      </w:r>
      <w:r w:rsidR="00F46275">
        <w:rPr>
          <w:sz w:val="28"/>
          <w:szCs w:val="28"/>
        </w:rPr>
        <w:t xml:space="preserve"> «</w:t>
      </w:r>
      <w:r w:rsidR="00F46275" w:rsidRPr="00F46275">
        <w:rPr>
          <w:sz w:val="28"/>
          <w:szCs w:val="28"/>
        </w:rPr>
        <w:t>Факультативы»</w:t>
      </w:r>
      <w:r w:rsidR="001C72AF" w:rsidRPr="001C72AF">
        <w:rPr>
          <w:sz w:val="28"/>
          <w:szCs w:val="28"/>
        </w:rPr>
        <w:t xml:space="preserve"> </w:t>
      </w:r>
      <w:r w:rsidR="00E027B4" w:rsidRPr="00E027B4">
        <w:rPr>
          <w:sz w:val="28"/>
          <w:szCs w:val="28"/>
        </w:rPr>
        <w:t>учебного плана направления подготовки 38.03.0</w:t>
      </w:r>
      <w:r w:rsidR="00D56D86">
        <w:rPr>
          <w:sz w:val="28"/>
          <w:szCs w:val="28"/>
        </w:rPr>
        <w:t>1</w:t>
      </w:r>
      <w:r w:rsidR="00E027B4" w:rsidRPr="00E027B4">
        <w:rPr>
          <w:sz w:val="28"/>
          <w:szCs w:val="28"/>
        </w:rPr>
        <w:t xml:space="preserve"> «</w:t>
      </w:r>
      <w:r w:rsidR="00D56D86">
        <w:rPr>
          <w:sz w:val="28"/>
          <w:szCs w:val="28"/>
        </w:rPr>
        <w:t>Экономика</w:t>
      </w:r>
      <w:r w:rsidR="00E027B4" w:rsidRPr="00E027B4">
        <w:rPr>
          <w:sz w:val="28"/>
          <w:szCs w:val="28"/>
        </w:rPr>
        <w:t>» профиль «</w:t>
      </w:r>
      <w:r w:rsidR="00D56D86">
        <w:rPr>
          <w:sz w:val="28"/>
          <w:szCs w:val="28"/>
        </w:rPr>
        <w:t>Экономическая безопасность хозяйствующих субъектов</w:t>
      </w:r>
      <w:r w:rsidR="00E027B4" w:rsidRPr="00E027B4">
        <w:rPr>
          <w:sz w:val="28"/>
          <w:szCs w:val="28"/>
        </w:rPr>
        <w:t xml:space="preserve">», </w:t>
      </w:r>
      <w:proofErr w:type="spellStart"/>
      <w:r w:rsidR="00E027B4" w:rsidRPr="00E027B4">
        <w:rPr>
          <w:sz w:val="28"/>
          <w:szCs w:val="28"/>
        </w:rPr>
        <w:t>бакалавриат</w:t>
      </w:r>
      <w:proofErr w:type="spellEnd"/>
      <w:r w:rsidR="00E027B4" w:rsidRPr="00E027B4">
        <w:rPr>
          <w:sz w:val="28"/>
          <w:szCs w:val="28"/>
        </w:rPr>
        <w:t>, очная форма обучения.</w:t>
      </w:r>
    </w:p>
    <w:p w:rsidR="00D15A83" w:rsidRDefault="00AC7F69" w:rsidP="00C74825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7F69">
        <w:rPr>
          <w:b/>
          <w:bCs/>
          <w:sz w:val="28"/>
          <w:szCs w:val="28"/>
        </w:rPr>
        <w:t xml:space="preserve">Краткое содержание дисциплины: </w:t>
      </w:r>
    </w:p>
    <w:p w:rsidR="00682B46" w:rsidRPr="001572D9" w:rsidRDefault="00682B46" w:rsidP="001572D9">
      <w:pPr>
        <w:pStyle w:val="a3"/>
        <w:numPr>
          <w:ilvl w:val="0"/>
          <w:numId w:val="2"/>
        </w:numPr>
        <w:spacing w:after="0" w:line="360" w:lineRule="auto"/>
        <w:jc w:val="both"/>
        <w:rPr>
          <w:rFonts w:hAnsi="Times New Roman"/>
          <w:sz w:val="28"/>
          <w:szCs w:val="28"/>
        </w:rPr>
      </w:pPr>
      <w:bookmarkStart w:id="0" w:name="_GoBack"/>
      <w:r w:rsidRPr="001572D9">
        <w:rPr>
          <w:rFonts w:hAnsi="Times New Roman"/>
          <w:bCs/>
          <w:sz w:val="28"/>
          <w:szCs w:val="28"/>
        </w:rPr>
        <w:t>Теоретические</w:t>
      </w:r>
      <w:r w:rsidRPr="001572D9">
        <w:rPr>
          <w:rFonts w:hAnsi="Times New Roman"/>
          <w:bCs/>
          <w:sz w:val="28"/>
          <w:szCs w:val="28"/>
        </w:rPr>
        <w:t xml:space="preserve"> </w:t>
      </w:r>
      <w:r w:rsidRPr="001572D9">
        <w:rPr>
          <w:rFonts w:hAnsi="Times New Roman"/>
          <w:bCs/>
          <w:sz w:val="28"/>
          <w:szCs w:val="28"/>
        </w:rPr>
        <w:t>основы</w:t>
      </w:r>
      <w:r w:rsidRPr="001572D9">
        <w:rPr>
          <w:rFonts w:hAnsi="Times New Roman"/>
          <w:bCs/>
          <w:sz w:val="28"/>
          <w:szCs w:val="28"/>
        </w:rPr>
        <w:t xml:space="preserve"> </w:t>
      </w:r>
      <w:r w:rsidRPr="001572D9">
        <w:rPr>
          <w:rFonts w:hAnsi="Times New Roman"/>
          <w:bCs/>
          <w:sz w:val="28"/>
          <w:szCs w:val="28"/>
        </w:rPr>
        <w:t>региональной</w:t>
      </w:r>
      <w:r w:rsidRPr="001572D9">
        <w:rPr>
          <w:rFonts w:hAnsi="Times New Roman"/>
          <w:bCs/>
          <w:sz w:val="28"/>
          <w:szCs w:val="28"/>
        </w:rPr>
        <w:t xml:space="preserve"> </w:t>
      </w:r>
      <w:r w:rsidRPr="001572D9">
        <w:rPr>
          <w:rFonts w:hAnsi="Times New Roman"/>
          <w:bCs/>
          <w:sz w:val="28"/>
          <w:szCs w:val="28"/>
        </w:rPr>
        <w:t>экономики</w:t>
      </w:r>
    </w:p>
    <w:p w:rsidR="00682B46" w:rsidRPr="001572D9" w:rsidRDefault="00682B46" w:rsidP="001572D9">
      <w:pPr>
        <w:pStyle w:val="a3"/>
        <w:numPr>
          <w:ilvl w:val="0"/>
          <w:numId w:val="2"/>
        </w:numPr>
        <w:spacing w:after="0" w:line="360" w:lineRule="auto"/>
        <w:jc w:val="both"/>
        <w:rPr>
          <w:rFonts w:hAnsi="Times New Roman"/>
          <w:sz w:val="28"/>
          <w:szCs w:val="28"/>
        </w:rPr>
      </w:pPr>
      <w:r w:rsidRPr="001572D9">
        <w:rPr>
          <w:rFonts w:hAnsi="Times New Roman"/>
          <w:sz w:val="28"/>
          <w:szCs w:val="28"/>
        </w:rPr>
        <w:t>Территория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как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объект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хозяйствования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и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управления</w:t>
      </w:r>
    </w:p>
    <w:p w:rsidR="00682B46" w:rsidRPr="001572D9" w:rsidRDefault="00682B46" w:rsidP="001572D9">
      <w:pPr>
        <w:pStyle w:val="a3"/>
        <w:numPr>
          <w:ilvl w:val="0"/>
          <w:numId w:val="2"/>
        </w:numPr>
        <w:spacing w:after="0" w:line="360" w:lineRule="auto"/>
        <w:jc w:val="both"/>
        <w:rPr>
          <w:rFonts w:hAnsi="Times New Roman"/>
          <w:sz w:val="28"/>
          <w:szCs w:val="28"/>
        </w:rPr>
      </w:pPr>
      <w:r w:rsidRPr="001572D9">
        <w:rPr>
          <w:rFonts w:hAnsi="Times New Roman"/>
          <w:sz w:val="28"/>
          <w:szCs w:val="28"/>
        </w:rPr>
        <w:t>Методы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регионального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анализа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и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обоснования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территориальной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организации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экономики</w:t>
      </w:r>
    </w:p>
    <w:p w:rsidR="00682B46" w:rsidRPr="001572D9" w:rsidRDefault="00682B46" w:rsidP="001572D9">
      <w:pPr>
        <w:pStyle w:val="a3"/>
        <w:numPr>
          <w:ilvl w:val="0"/>
          <w:numId w:val="2"/>
        </w:numPr>
        <w:spacing w:after="0" w:line="360" w:lineRule="auto"/>
        <w:jc w:val="both"/>
        <w:rPr>
          <w:rFonts w:hAnsi="Times New Roman"/>
          <w:sz w:val="28"/>
          <w:szCs w:val="28"/>
        </w:rPr>
      </w:pPr>
      <w:r w:rsidRPr="001572D9">
        <w:rPr>
          <w:rFonts w:hAnsi="Times New Roman"/>
          <w:sz w:val="28"/>
          <w:szCs w:val="28"/>
        </w:rPr>
        <w:t>Региональная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система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России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и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управление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региональным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развитием</w:t>
      </w:r>
    </w:p>
    <w:p w:rsidR="00682B46" w:rsidRPr="001572D9" w:rsidRDefault="00682B46" w:rsidP="001572D9">
      <w:pPr>
        <w:pStyle w:val="a3"/>
        <w:numPr>
          <w:ilvl w:val="0"/>
          <w:numId w:val="2"/>
        </w:numPr>
        <w:spacing w:after="0" w:line="360" w:lineRule="auto"/>
        <w:jc w:val="both"/>
        <w:rPr>
          <w:rFonts w:hAnsi="Times New Roman"/>
          <w:sz w:val="28"/>
          <w:szCs w:val="28"/>
        </w:rPr>
      </w:pPr>
      <w:r w:rsidRPr="001572D9">
        <w:rPr>
          <w:rFonts w:hAnsi="Times New Roman"/>
          <w:sz w:val="28"/>
          <w:szCs w:val="28"/>
        </w:rPr>
        <w:t>Конкурентоспособность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и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инвестиционная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привлекательность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регионов</w:t>
      </w:r>
    </w:p>
    <w:p w:rsidR="00682B46" w:rsidRPr="001572D9" w:rsidRDefault="00682B46" w:rsidP="001572D9">
      <w:pPr>
        <w:pStyle w:val="a3"/>
        <w:numPr>
          <w:ilvl w:val="0"/>
          <w:numId w:val="2"/>
        </w:numPr>
        <w:spacing w:after="0" w:line="360" w:lineRule="auto"/>
        <w:jc w:val="both"/>
        <w:rPr>
          <w:rFonts w:hAnsi="Times New Roman"/>
          <w:bCs/>
          <w:sz w:val="28"/>
          <w:szCs w:val="28"/>
        </w:rPr>
      </w:pPr>
      <w:r w:rsidRPr="001572D9">
        <w:rPr>
          <w:rFonts w:hAnsi="Times New Roman"/>
          <w:bCs/>
          <w:sz w:val="28"/>
          <w:szCs w:val="28"/>
        </w:rPr>
        <w:t>Ресурсы</w:t>
      </w:r>
      <w:r w:rsidRPr="001572D9">
        <w:rPr>
          <w:rFonts w:hAnsi="Times New Roman"/>
          <w:bCs/>
          <w:sz w:val="28"/>
          <w:szCs w:val="28"/>
        </w:rPr>
        <w:t xml:space="preserve"> </w:t>
      </w:r>
      <w:r w:rsidRPr="001572D9">
        <w:rPr>
          <w:rFonts w:hAnsi="Times New Roman"/>
          <w:bCs/>
          <w:sz w:val="28"/>
          <w:szCs w:val="28"/>
        </w:rPr>
        <w:t>и</w:t>
      </w:r>
      <w:r w:rsidRPr="001572D9">
        <w:rPr>
          <w:rFonts w:hAnsi="Times New Roman"/>
          <w:bCs/>
          <w:sz w:val="28"/>
          <w:szCs w:val="28"/>
        </w:rPr>
        <w:t xml:space="preserve"> </w:t>
      </w:r>
      <w:r w:rsidRPr="001572D9">
        <w:rPr>
          <w:rFonts w:hAnsi="Times New Roman"/>
          <w:bCs/>
          <w:sz w:val="28"/>
          <w:szCs w:val="28"/>
        </w:rPr>
        <w:t>факторы</w:t>
      </w:r>
      <w:r w:rsidRPr="001572D9">
        <w:rPr>
          <w:rFonts w:hAnsi="Times New Roman"/>
          <w:bCs/>
          <w:sz w:val="28"/>
          <w:szCs w:val="28"/>
        </w:rPr>
        <w:t xml:space="preserve"> </w:t>
      </w:r>
      <w:r w:rsidRPr="001572D9">
        <w:rPr>
          <w:rFonts w:hAnsi="Times New Roman"/>
          <w:bCs/>
          <w:sz w:val="28"/>
          <w:szCs w:val="28"/>
        </w:rPr>
        <w:t>регионального</w:t>
      </w:r>
      <w:r w:rsidRPr="001572D9">
        <w:rPr>
          <w:rFonts w:hAnsi="Times New Roman"/>
          <w:bCs/>
          <w:sz w:val="28"/>
          <w:szCs w:val="28"/>
        </w:rPr>
        <w:t xml:space="preserve"> </w:t>
      </w:r>
      <w:r w:rsidRPr="001572D9">
        <w:rPr>
          <w:rFonts w:hAnsi="Times New Roman"/>
          <w:bCs/>
          <w:sz w:val="28"/>
          <w:szCs w:val="28"/>
        </w:rPr>
        <w:t>развития</w:t>
      </w:r>
    </w:p>
    <w:p w:rsidR="00682B46" w:rsidRPr="001572D9" w:rsidRDefault="00682B46" w:rsidP="001572D9">
      <w:pPr>
        <w:pStyle w:val="a3"/>
        <w:numPr>
          <w:ilvl w:val="0"/>
          <w:numId w:val="2"/>
        </w:numPr>
        <w:spacing w:after="0" w:line="360" w:lineRule="auto"/>
        <w:jc w:val="both"/>
        <w:rPr>
          <w:rFonts w:hAnsi="Times New Roman"/>
          <w:sz w:val="28"/>
          <w:szCs w:val="28"/>
        </w:rPr>
      </w:pPr>
      <w:r w:rsidRPr="001572D9">
        <w:rPr>
          <w:rFonts w:hAnsi="Times New Roman"/>
          <w:sz w:val="28"/>
          <w:szCs w:val="28"/>
        </w:rPr>
        <w:t>Отраслевая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структура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экономики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и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ключевые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рынки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товаров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и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услуг</w:t>
      </w:r>
    </w:p>
    <w:p w:rsidR="00073222" w:rsidRPr="001572D9" w:rsidRDefault="00682B46" w:rsidP="001572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2D9">
        <w:rPr>
          <w:rFonts w:hAnsi="Times New Roman"/>
          <w:sz w:val="28"/>
          <w:szCs w:val="28"/>
        </w:rPr>
        <w:t>Экономика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федеральных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округов</w:t>
      </w:r>
      <w:r w:rsidRPr="001572D9">
        <w:rPr>
          <w:rFonts w:hAnsi="Times New Roman"/>
          <w:sz w:val="28"/>
          <w:szCs w:val="28"/>
        </w:rPr>
        <w:t xml:space="preserve"> </w:t>
      </w:r>
      <w:r w:rsidRPr="001572D9">
        <w:rPr>
          <w:rFonts w:hAnsi="Times New Roman"/>
          <w:sz w:val="28"/>
          <w:szCs w:val="28"/>
        </w:rPr>
        <w:t>России</w:t>
      </w:r>
      <w:bookmarkEnd w:id="0"/>
    </w:p>
    <w:sectPr w:rsidR="00073222" w:rsidRPr="001572D9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C2E"/>
    <w:multiLevelType w:val="hybridMultilevel"/>
    <w:tmpl w:val="97A28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A72B7C"/>
    <w:multiLevelType w:val="hybridMultilevel"/>
    <w:tmpl w:val="BA8E8E6A"/>
    <w:lvl w:ilvl="0" w:tplc="28C6AC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69"/>
    <w:rsid w:val="00000757"/>
    <w:rsid w:val="00073222"/>
    <w:rsid w:val="000C36C8"/>
    <w:rsid w:val="000E40CF"/>
    <w:rsid w:val="00115BEF"/>
    <w:rsid w:val="0012038B"/>
    <w:rsid w:val="001220D4"/>
    <w:rsid w:val="001572D9"/>
    <w:rsid w:val="001617DF"/>
    <w:rsid w:val="0018796F"/>
    <w:rsid w:val="001A4328"/>
    <w:rsid w:val="001C72AF"/>
    <w:rsid w:val="001D6D80"/>
    <w:rsid w:val="00236133"/>
    <w:rsid w:val="00243CCB"/>
    <w:rsid w:val="002B670B"/>
    <w:rsid w:val="00383391"/>
    <w:rsid w:val="00390833"/>
    <w:rsid w:val="003C3D78"/>
    <w:rsid w:val="00400E8D"/>
    <w:rsid w:val="00443AC7"/>
    <w:rsid w:val="004479A4"/>
    <w:rsid w:val="004B40FA"/>
    <w:rsid w:val="00503CF5"/>
    <w:rsid w:val="00505607"/>
    <w:rsid w:val="005F2A2B"/>
    <w:rsid w:val="00642CE9"/>
    <w:rsid w:val="00680790"/>
    <w:rsid w:val="00682B46"/>
    <w:rsid w:val="006A3CE3"/>
    <w:rsid w:val="00704724"/>
    <w:rsid w:val="00713F34"/>
    <w:rsid w:val="00737D9C"/>
    <w:rsid w:val="007836C8"/>
    <w:rsid w:val="00837F70"/>
    <w:rsid w:val="00876CC2"/>
    <w:rsid w:val="00890A62"/>
    <w:rsid w:val="008E694B"/>
    <w:rsid w:val="009D02E2"/>
    <w:rsid w:val="00A563BD"/>
    <w:rsid w:val="00AC7F69"/>
    <w:rsid w:val="00B54623"/>
    <w:rsid w:val="00B55FA2"/>
    <w:rsid w:val="00C325CF"/>
    <w:rsid w:val="00C42C93"/>
    <w:rsid w:val="00C56B15"/>
    <w:rsid w:val="00C74825"/>
    <w:rsid w:val="00CA51DC"/>
    <w:rsid w:val="00CB6601"/>
    <w:rsid w:val="00CD05A1"/>
    <w:rsid w:val="00CD3500"/>
    <w:rsid w:val="00D15A83"/>
    <w:rsid w:val="00D22F03"/>
    <w:rsid w:val="00D552C3"/>
    <w:rsid w:val="00D56D86"/>
    <w:rsid w:val="00D86B0D"/>
    <w:rsid w:val="00D86F45"/>
    <w:rsid w:val="00DC2FC6"/>
    <w:rsid w:val="00E027B4"/>
    <w:rsid w:val="00E101EF"/>
    <w:rsid w:val="00E2459D"/>
    <w:rsid w:val="00E70A41"/>
    <w:rsid w:val="00EA3664"/>
    <w:rsid w:val="00EB6FB9"/>
    <w:rsid w:val="00EF66F1"/>
    <w:rsid w:val="00F02CC4"/>
    <w:rsid w:val="00F329B4"/>
    <w:rsid w:val="00F46275"/>
    <w:rsid w:val="00F635FA"/>
    <w:rsid w:val="00F67768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C71A"/>
  <w15:docId w15:val="{4E50D125-004C-41EA-8E4E-CDD700D7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0">
    <w:name w:val="Font Style70"/>
    <w:uiPriority w:val="99"/>
    <w:rsid w:val="00D15A83"/>
    <w:rPr>
      <w:rFonts w:ascii="Times New Roman" w:hAnsi="Times New Roman" w:cs="Times New Roman"/>
      <w:sz w:val="22"/>
      <w:szCs w:val="22"/>
    </w:rPr>
  </w:style>
  <w:style w:type="paragraph" w:customStyle="1" w:styleId="Style52">
    <w:name w:val="Style52"/>
    <w:basedOn w:val="a"/>
    <w:uiPriority w:val="99"/>
    <w:rsid w:val="00D15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D15A83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a"/>
    <w:rsid w:val="00D15A83"/>
    <w:pPr>
      <w:widowControl w:val="0"/>
      <w:autoSpaceDE w:val="0"/>
      <w:autoSpaceDN w:val="0"/>
      <w:adjustRightInd w:val="0"/>
      <w:spacing w:after="0" w:line="202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C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AED0F-F859-4AB9-94A4-41855FA95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DDE2B-F08F-4C7D-B53D-7CA5EC4D0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1E5990-C66D-41DC-ACD5-5DE86ADD4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38</cp:revision>
  <dcterms:created xsi:type="dcterms:W3CDTF">2021-04-21T08:03:00Z</dcterms:created>
  <dcterms:modified xsi:type="dcterms:W3CDTF">2021-04-21T12:56:00Z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